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Consentimento Livre e Esclarecido</w:t>
      </w:r>
    </w:p>
    <w:p>
      <w:pPr>
        <w:jc w:val="center"/>
      </w:pPr>
      <w:r>
        <w:rPr>
          <w:b/>
          <w:sz w:val="24"/>
        </w:rPr>
        <w:t>Cirurgia refrativa de superfície por TransPRK</w:t>
      </w:r>
    </w:p>
    <w:p>
      <w:pPr>
        <w:pStyle w:val="Heading1"/>
      </w:pPr>
      <w:r>
        <w:t>Identificação do paciente e do procedimento</w:t>
      </w:r>
    </w:p>
    <w:p>
      <w:pPr>
        <w:spacing w:after="60"/>
      </w:pPr>
      <w:r>
        <w:rPr>
          <w:b/>
        </w:rPr>
        <w:t xml:space="preserve">Paciente </w:t>
      </w:r>
      <w:r>
        <w:t>________________________________________________________________________</w:t>
      </w:r>
    </w:p>
    <w:p>
      <w:pPr>
        <w:spacing w:after="60"/>
      </w:pPr>
      <w:r>
        <w:rPr>
          <w:b/>
        </w:rPr>
        <w:t xml:space="preserve">CPF </w:t>
      </w:r>
      <w:r>
        <w:t>__________________________________</w:t>
      </w:r>
    </w:p>
    <w:p>
      <w:pPr>
        <w:spacing w:after="60"/>
      </w:pPr>
      <w:r>
        <w:rPr>
          <w:b/>
        </w:rPr>
        <w:t xml:space="preserve">Data de nascimento </w:t>
      </w:r>
      <w:r>
        <w:t>_________________________</w:t>
      </w:r>
    </w:p>
    <w:p>
      <w:r>
        <w:rPr>
          <w:b/>
        </w:rPr>
        <w:t xml:space="preserve">Olho a ser operado: </w:t>
      </w:r>
      <w:r>
        <w:t>☐ direito   ☐ esquerdo   ☐ ambos, conforme planejamento médico</w:t>
      </w:r>
    </w:p>
    <w:p>
      <w:r>
        <w:rPr>
          <w:b/>
        </w:rPr>
        <w:t xml:space="preserve">Correção planejada: </w:t>
      </w:r>
      <w:r>
        <w:t>☐ miopia   ☐ hipermetropia   ☐ astigmatismo   ☐ outra: ____________________</w:t>
      </w:r>
    </w:p>
    <w:p>
      <w:r>
        <w:rPr>
          <w:b/>
        </w:rPr>
        <w:t xml:space="preserve">Local do procedimento: </w:t>
      </w:r>
      <w:r>
        <w:t>HOBrasil Downtown, Avenida das Américas, 500, Bloco 3, sala 222, Barra da Tijuca, Rio de Janeiro.</w:t>
      </w:r>
    </w:p>
    <w:p>
      <w:r>
        <w:rPr>
          <w:b/>
        </w:rPr>
        <w:t xml:space="preserve">Médico cirurgião: </w:t>
      </w:r>
      <w:r>
        <w:t>Dr. Gustavo Henrique Costa Silva Suarez, CRM-RJ 84130-7, RQE 23902.</w:t>
      </w:r>
    </w:p>
    <w:p>
      <w:pPr>
        <w:pStyle w:val="Heading1"/>
      </w:pPr>
      <w:r>
        <w:t>O procedimento proposto</w:t>
      </w:r>
    </w:p>
    <w:p>
      <w:r>
        <w:t>Fui informado de que a TransPRK é uma cirurgia refrativa de superfície. O epitélio da córnea é removido pelo próprio laser e, em seguida, o excimer laser remodela a córnea de acordo com o planejamento individual, com o objetivo de corrigir ou reduzir o erro refrativo. Ao final, costuma ser colocada uma lente de contato terapêutica temporária para proteger a superfície durante a cicatrização.</w:t>
      </w:r>
    </w:p>
    <w:p>
      <w:r>
        <w:t>A anestesia é tópica, feita com colírios anestésicos. Permanecerei acordado durante o procedimento e deverei colaborar mantendo a posição e seguindo as orientações da equipe. Se alguma condição clínica exigir mudança dessa conduta, ela deverá ser explicada antes do procedimento.</w:t>
      </w:r>
    </w:p>
    <w:p>
      <w:pPr>
        <w:pStyle w:val="Heading1"/>
      </w:pPr>
      <w:r>
        <w:t>Benefícios esperados e limitações</w:t>
      </w:r>
    </w:p>
    <w:p>
      <w:pPr>
        <w:pStyle w:val="ListBullet"/>
        <w:spacing w:after="60"/>
      </w:pPr>
      <w:r>
        <w:t>Redução da dependência de óculos ou lentes de contato, de acordo com as características e a cicatrização de cada olho.</w:t>
      </w:r>
    </w:p>
    <w:p>
      <w:pPr>
        <w:pStyle w:val="ListBullet"/>
        <w:spacing w:after="60"/>
      </w:pPr>
      <w:r>
        <w:t>O resultado exato não pode ser garantido. Pode permanecer grau residual, ocorrer regressão do efeito ou ser necessário voltar a usar óculos ou lentes de contato.</w:t>
      </w:r>
    </w:p>
    <w:p>
      <w:pPr>
        <w:pStyle w:val="ListBullet"/>
        <w:spacing w:after="60"/>
      </w:pPr>
      <w:r>
        <w:t>A cirurgia não impede o surgimento futuro de presbiopia, catarata, glaucoma, doenças da retina ou outras alterações oculares.</w:t>
      </w:r>
    </w:p>
    <w:p>
      <w:pPr>
        <w:pStyle w:val="ListBullet"/>
        <w:spacing w:after="60"/>
      </w:pPr>
      <w:r>
        <w:t>Mesmo com boa visão na tabela, podem ocorrer alterações na qualidade visual, sobretudo à noite ou em ambientes de baixa iluminação.</w:t>
      </w:r>
    </w:p>
    <w:p>
      <w:pPr>
        <w:pStyle w:val="Heading1"/>
      </w:pPr>
      <w:r>
        <w:t>Recuperação esperada</w:t>
      </w:r>
    </w:p>
    <w:p>
      <w:r>
        <w:t>Nos primeiros dias são esperados ardência, lacrimejamento, sensação de areia, fotofobia, oscilação e embaçamento visual. A recuperação da visão é progressiva e varia entre pacientes. A lente terapêutica será retirada apenas pela equipe médica, quando houver cicatrização adequada. O uso correto dos colírios e o comparecimento às revisões são essenciais.</w:t>
      </w:r>
    </w:p>
    <w:p>
      <w:pPr>
        <w:pStyle w:val="Heading1"/>
      </w:pPr>
      <w:r>
        <w:t>Riscos e possíveis complicações</w:t>
      </w:r>
    </w:p>
    <w:p>
      <w:r>
        <w:t>Compreendo que, apesar das medidas de segurança, podem ocorrer eventos temporários ou permanentes, inclusive raros, tais como:</w:t>
      </w:r>
    </w:p>
    <w:p>
      <w:pPr>
        <w:pStyle w:val="ListBullet"/>
        <w:spacing w:after="60"/>
      </w:pPr>
      <w:r>
        <w:t>dor ou desconforto, atraso ou irregularidade na cicatrização do epitélio e necessidade de manter ou substituir a lente terapêutica;</w:t>
      </w:r>
    </w:p>
    <w:p>
      <w:pPr>
        <w:pStyle w:val="ListBullet"/>
        <w:spacing w:after="60"/>
      </w:pPr>
      <w:r>
        <w:t>olho seco, ardência, sensação de corpo estranho e necessidade de tratamento prolongado;</w:t>
      </w:r>
    </w:p>
    <w:p>
      <w:pPr>
        <w:pStyle w:val="ListBullet"/>
        <w:spacing w:after="60"/>
      </w:pPr>
      <w:r>
        <w:t>visão embaçada ou flutuante, fotofobia, halos, ofuscamento, imagens fantasmas, redução de contraste e dificuldade para dirigir à noite;</w:t>
      </w:r>
    </w:p>
    <w:p>
      <w:pPr>
        <w:pStyle w:val="ListBullet"/>
        <w:spacing w:after="60"/>
      </w:pPr>
      <w:r>
        <w:t>subcorreção, hipercorreção, astigmatismo residual, regressão do grau, anisometropia e necessidade de óculos, lentes de contato ou novo procedimento, quando clinicamente possível;</w:t>
      </w:r>
    </w:p>
    <w:p>
      <w:pPr>
        <w:pStyle w:val="ListBullet"/>
        <w:spacing w:after="60"/>
      </w:pPr>
      <w:r>
        <w:t>opacidade corneana (haze), inflamação, aumento da pressão ocular relacionado ao tratamento, cicatriz ou irregularidade da córnea;</w:t>
      </w:r>
    </w:p>
    <w:p>
      <w:pPr>
        <w:pStyle w:val="ListBullet"/>
        <w:spacing w:after="60"/>
      </w:pPr>
      <w:r>
        <w:t>infecção, ceratite, perda de transparência corneana e redução da melhor visão corrigida, podendo exigir tratamentos adicionais;</w:t>
      </w:r>
    </w:p>
    <w:p>
      <w:pPr>
        <w:pStyle w:val="ListBullet"/>
        <w:spacing w:after="60"/>
      </w:pPr>
      <w:r>
        <w:t>descentralização ou irregularidade da ablação, aberrações ópticas e piora da qualidade visual;</w:t>
      </w:r>
    </w:p>
    <w:p>
      <w:pPr>
        <w:pStyle w:val="ListBullet"/>
        <w:spacing w:after="60"/>
      </w:pPr>
      <w:r>
        <w:t>ectasia ou enfraquecimento progressivo da córnea, evento raro que pode demandar tratamentos específicos;</w:t>
      </w:r>
    </w:p>
    <w:p>
      <w:pPr>
        <w:pStyle w:val="ListBullet"/>
        <w:spacing w:after="60"/>
      </w:pPr>
      <w:r>
        <w:t>intolerância a medicamentos, reações alérgicas e outras complicações imprevisíveis;</w:t>
      </w:r>
    </w:p>
    <w:p>
      <w:pPr>
        <w:pStyle w:val="ListBullet"/>
        <w:spacing w:after="60"/>
      </w:pPr>
      <w:r>
        <w:t>em situações excepcionais, perda visual importante e permanente.</w:t>
      </w:r>
    </w:p>
    <w:p>
      <w:pPr>
        <w:pStyle w:val="Heading1"/>
      </w:pPr>
      <w:r>
        <w:t>Alternativas e opção de não realizar a cirurgia</w:t>
      </w:r>
    </w:p>
    <w:p>
      <w:r>
        <w:t>Fui informado de que posso continuar utilizando óculos ou lentes de contato e que, conforme meu caso, outras técnicas refrativas podem ser consideradas. Posso optar por não realizar a cirurgia. A decisão e a técnica indicada dependem dos exames, da estabilidade do grau, da saúde ocular, das minhas necessidades e da avaliação médica individual.</w:t>
      </w:r>
    </w:p>
    <w:p>
      <w:pPr>
        <w:pStyle w:val="Heading1"/>
      </w:pPr>
      <w:r>
        <w:t>Deveres e cuidados do paciente</w:t>
      </w:r>
    </w:p>
    <w:p>
      <w:pPr>
        <w:pStyle w:val="ListBullet"/>
        <w:spacing w:after="60"/>
      </w:pPr>
      <w:r>
        <w:t>Informar doenças, alergias, gravidez ou amamentação, cirurgias anteriores e todos os medicamentos em uso.</w:t>
      </w:r>
    </w:p>
    <w:p>
      <w:pPr>
        <w:pStyle w:val="ListBullet"/>
        <w:spacing w:after="60"/>
      </w:pPr>
      <w:r>
        <w:t>Seguir integralmente o preparo, usar as medicações somente como prescritas e não interrompê-las por conta própria.</w:t>
      </w:r>
    </w:p>
    <w:p>
      <w:pPr>
        <w:pStyle w:val="ListBullet"/>
        <w:spacing w:after="60"/>
      </w:pPr>
      <w:r>
        <w:t>Não coçar ou apertar os olhos, evitar contaminação e respeitar as restrições de atividades determinadas pelo médico.</w:t>
      </w:r>
    </w:p>
    <w:p>
      <w:pPr>
        <w:pStyle w:val="ListBullet"/>
        <w:spacing w:after="60"/>
      </w:pPr>
      <w:r>
        <w:t>Comparecer às revisões programadas e procurar imediatamente a equipe em caso de dor intensa ou crescente, secreção, trauma, vermelhidão importante ou piora súbita da visão.</w:t>
      </w:r>
    </w:p>
    <w:p>
      <w:pPr>
        <w:pStyle w:val="ListBullet"/>
        <w:spacing w:after="60"/>
      </w:pPr>
      <w:r>
        <w:t>Informar futuramente a outros oftalmologistas que fui submetido a cirurgia refrativa, pois ela pode interferir na medição da pressão ocular e no cálculo de lente intraocular em eventual cirurgia de catarata.</w:t>
      </w:r>
    </w:p>
    <w:p>
      <w:pPr>
        <w:pStyle w:val="Heading1"/>
      </w:pPr>
      <w:r>
        <w:t>Declaração de consentimento</w:t>
      </w:r>
    </w:p>
    <w:p>
      <w:r>
        <w:t>Declaro que recebi explicações claras e individualizadas sobre a indicação, a técnica, os benefícios esperados, as limitações, os riscos, as alternativas e os cuidados necessários. Tive oportunidade de fazer perguntas e obtive respostas compreensíveis. Entendo que este documento complementa, mas não substitui, a conversa com o médico e o registro no prontuário.</w:t>
      </w:r>
    </w:p>
    <w:p>
      <w:r>
        <w:t>Sei que posso recusar ou revogar este consentimento antes do procedimento, comunicando minha decisão à equipe, sem prejuízo do meu direito a orientação e cuidado. Autorizo, de forma livre e consciente, a realização da TransPRK conforme o planejamento médico registrado no meu prontuário.</w:t>
      </w:r>
    </w:p>
    <w:p>
      <w:pPr>
        <w:pStyle w:val="Heading1"/>
      </w:pPr>
      <w:r>
        <w:t>Assinaturas</w:t>
      </w:r>
    </w:p>
    <w:p>
      <w:pPr>
        <w:spacing w:after="60"/>
      </w:pPr>
      <w:r>
        <w:rPr>
          <w:b/>
        </w:rPr>
        <w:t xml:space="preserve">Rio de Janeiro, data </w:t>
      </w:r>
      <w:r>
        <w:t>_________________________</w:t>
      </w:r>
    </w:p>
    <w:p>
      <w:pPr>
        <w:spacing w:after="60"/>
      </w:pPr>
      <w:r>
        <w:rPr>
          <w:b/>
        </w:rPr>
        <w:t xml:space="preserve">Horário </w:t>
      </w:r>
      <w:r>
        <w:t>____________________</w:t>
      </w:r>
    </w:p>
    <w:p>
      <w:r>
        <w:br/>
        <w:t>____________________________________                 ____________________________________</w:t>
        <w:br/>
        <w:t>Paciente ou responsável legal                                      Médico cirurgião</w:t>
        <w:br/>
        <w:t>Nome: ______________________________                 Dr. Gustavo Henrique Costa Silva Suarez</w:t>
        <w:br/>
        <w:t>CPF: ________________________________                 CRM-RJ 84130-7 | RQE 23902</w:t>
      </w:r>
    </w:p>
    <w:p>
      <w:r>
        <w:br/>
        <w:t>____________________________________</w:t>
        <w:br/>
        <w:t>Testemunha ou acompanhante</w:t>
        <w:br/>
        <w:t>Nome: ______________________________</w:t>
        <w:br/>
        <w:t>CPF: ________________________________</w:t>
      </w:r>
    </w:p>
    <w:p>
      <w:pPr>
        <w:pStyle w:val="Heading1"/>
      </w:pPr>
      <w:r>
        <w:t>Confirmação do médico</w:t>
      </w:r>
    </w:p>
    <w:p>
      <w:r>
        <w:t>Declaro que expliquei ao paciente ou responsável, em linguagem acessível, o diagnóstico, a indicação, o procedimento, os benefícios, os riscos relevantes, as alternativas e os cuidados, e que respondi às perguntas apresentadas.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5A5A"/>
        <w:sz w:val="16"/>
      </w:rPr>
      <w:t>oftalmo+ | Termo TransPRK | versão 1.0 | setembro de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2835"/>
      <w:gridCol w:w="6803"/>
    </w:tblGrid>
    <w:tr>
      <w:tc>
        <w:tcPr>
          <w:tcW w:type="dxa" w:w="4819"/>
          <w:shd w:fill="15191C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1512000" cy="386251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vazadobranc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386251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819"/>
        </w:tcPr>
        <w:p>
          <w:pPr>
            <w:jc w:val="right"/>
          </w:pPr>
          <w:r>
            <w:rPr>
              <w:rFonts w:ascii="Arial" w:hAnsi="Arial"/>
              <w:b/>
              <w:sz w:val="18"/>
            </w:rPr>
            <w:t>oftalmo+</w:t>
            <w:br/>
            <w:t>Centro Médico e Oftalmológico HAMA Ltda.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